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75" w:rsidRPr="004B0857" w:rsidRDefault="00CF009F" w:rsidP="00C26E75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4B0857">
        <w:rPr>
          <w:rFonts w:ascii="Calibri Light" w:hAnsi="Calibri Light" w:cs="Calibri Light"/>
          <w:sz w:val="24"/>
          <w:szCs w:val="24"/>
        </w:rPr>
        <w:t>Prijedlog</w:t>
      </w:r>
      <w:r w:rsidRPr="004B0857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C26E75" w:rsidRPr="004B0857" w:rsidRDefault="00C26E75" w:rsidP="00C26E75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2307"/>
        <w:gridCol w:w="3505"/>
        <w:gridCol w:w="709"/>
        <w:gridCol w:w="5386"/>
      </w:tblGrid>
      <w:tr w:rsidR="00C26E75" w:rsidRPr="004B0857" w:rsidTr="004B0857">
        <w:tc>
          <w:tcPr>
            <w:tcW w:w="7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Hrvatska u ranome srednjem vijeku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26E75" w:rsidRPr="004B0857" w:rsidTr="004B0857">
        <w:trPr>
          <w:trHeight w:val="720"/>
        </w:trPr>
        <w:tc>
          <w:tcPr>
            <w:tcW w:w="7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C26E75" w:rsidRPr="004B0857" w:rsidRDefault="00C26E75" w:rsidP="00707A01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C26E75" w:rsidRPr="004B0857" w:rsidTr="004B0857">
        <w:tc>
          <w:tcPr>
            <w:tcW w:w="7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442963">
              <w:rPr>
                <w:rFonts w:ascii="Calibri Light" w:hAnsi="Calibri Light" w:cs="Calibri Light"/>
                <w:bCs/>
                <w:sz w:val="24"/>
                <w:szCs w:val="24"/>
              </w:rPr>
              <w:t>22</w:t>
            </w:r>
            <w:r w:rsidRPr="004B0857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C26E75" w:rsidRPr="004B0857" w:rsidTr="004B0857">
        <w:tc>
          <w:tcPr>
            <w:tcW w:w="7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4B085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ponavljanje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C26E75" w:rsidRPr="004B0857" w:rsidTr="004B0857">
        <w:trPr>
          <w:trHeight w:val="1012"/>
        </w:trPr>
        <w:tc>
          <w:tcPr>
            <w:tcW w:w="7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C26E75" w:rsidRPr="004B0857" w:rsidRDefault="00C26E75" w:rsidP="00707A01">
            <w:pPr>
              <w:pStyle w:val="Pa246"/>
              <w:rPr>
                <w:rFonts w:ascii="Calibri Light" w:hAnsi="Calibri Light" w:cs="Calibri Light"/>
              </w:rPr>
            </w:pPr>
            <w:r w:rsidRPr="004B0857">
              <w:rPr>
                <w:rFonts w:ascii="Calibri Light" w:hAnsi="Calibri Light" w:cs="Calibri Light"/>
              </w:rPr>
              <w:t>Hrvatska u srednjem vijeku – kneževi, kraljevi i kraljice, župani, plemstvo, svećenstvo, seljaštvo</w:t>
            </w:r>
          </w:p>
          <w:p w:rsidR="00C26E75" w:rsidRPr="004B0857" w:rsidRDefault="00C26E75" w:rsidP="00707A0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Hrvatska kneževina, kraljevstvo, zajednica s Ugarskom, dio habsburških zemalja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75" w:rsidRPr="004B0857" w:rsidRDefault="00C26E75" w:rsidP="00707A01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C26E75" w:rsidRPr="004B0857" w:rsidRDefault="00C26E75" w:rsidP="00707A01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4B0857">
              <w:rPr>
                <w:rFonts w:ascii="Calibri Light" w:hAnsi="Calibri Light" w:cs="Calibri Light"/>
              </w:rPr>
              <w:t>DRUŠTVO</w:t>
            </w:r>
          </w:p>
          <w:p w:rsidR="00C26E75" w:rsidRPr="004B0857" w:rsidRDefault="00C26E75" w:rsidP="00707A0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26E75" w:rsidRPr="004B0857" w:rsidTr="004B0857">
        <w:trPr>
          <w:trHeight w:val="773"/>
        </w:trPr>
        <w:tc>
          <w:tcPr>
            <w:tcW w:w="7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9272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</w:t>
            </w:r>
            <w:r w:rsidRPr="004B0857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C26E75" w:rsidRPr="004B0857" w:rsidRDefault="00C26E75" w:rsidP="00707A01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OŠ A.6.1.</w:t>
            </w:r>
          </w:p>
          <w:p w:rsidR="00C26E75" w:rsidRPr="004B0857" w:rsidRDefault="00C26E75" w:rsidP="00707A0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4B085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4B0857">
              <w:rPr>
                <w:rFonts w:ascii="Calibri Light" w:hAnsi="Calibri Light" w:cs="Calibri Light"/>
                <w:sz w:val="24"/>
                <w:szCs w:val="24"/>
              </w:rPr>
              <w:t xml:space="preserve">dinamiku i promjene u pojedinim društvima u srednjem i ranom novom vijeku. </w:t>
            </w:r>
          </w:p>
          <w:p w:rsidR="00C26E75" w:rsidRPr="004B0857" w:rsidRDefault="00C26E75" w:rsidP="00707A0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B085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4B085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D.6.1. </w:t>
            </w:r>
            <w:r w:rsidRPr="004B0857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4B085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4B0857">
              <w:rPr>
                <w:rFonts w:ascii="Calibri Light" w:hAnsi="Calibri Light" w:cs="Calibri Light"/>
                <w:sz w:val="24"/>
                <w:szCs w:val="24"/>
              </w:rPr>
              <w:t>oblike vlasti i načine upravljanja državom u srednjem i ranom novom vijeku.</w:t>
            </w:r>
          </w:p>
          <w:p w:rsidR="00C26E75" w:rsidRPr="004B0857" w:rsidRDefault="00C26E75" w:rsidP="00707A0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75" w:rsidRPr="004B0857" w:rsidRDefault="00C26E75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C26E75" w:rsidRPr="004B0857" w:rsidRDefault="00C26E75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4B0857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C26E75" w:rsidRPr="004B0857" w:rsidRDefault="00C26E75" w:rsidP="00707A01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4B0857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4B0857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uspoređuje</w:t>
            </w:r>
            <w:r w:rsidRPr="004B0857">
              <w:rPr>
                <w:rFonts w:ascii="Calibri Light" w:eastAsiaTheme="minorEastAsia" w:hAnsi="Calibri Light" w:cs="Calibri Light"/>
                <w:i/>
                <w:iCs/>
                <w:sz w:val="24"/>
                <w:szCs w:val="24"/>
                <w:lang w:eastAsia="hr-HR"/>
              </w:rPr>
              <w:t> </w:t>
            </w:r>
            <w:r w:rsidRPr="004B0857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društvene odnose u srednjem i ranom novom vijeku.</w:t>
            </w:r>
          </w:p>
          <w:p w:rsidR="00C26E75" w:rsidRPr="004B0857" w:rsidRDefault="00C26E75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Cs/>
                <w:sz w:val="24"/>
                <w:szCs w:val="24"/>
              </w:rPr>
              <w:t>- objašnjava</w:t>
            </w:r>
            <w:r w:rsidRPr="004B0857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4B0857">
              <w:rPr>
                <w:rFonts w:ascii="Calibri Light" w:hAnsi="Calibri Light" w:cs="Calibri Light"/>
                <w:bCs/>
                <w:sz w:val="24"/>
                <w:szCs w:val="24"/>
              </w:rPr>
              <w:t>razvoj hrvatske srednjovjekovne države i njezin položaj u različitim državnim zajednicama.</w:t>
            </w:r>
          </w:p>
        </w:tc>
      </w:tr>
      <w:tr w:rsidR="00C26E75" w:rsidRPr="004B0857" w:rsidTr="004B0857">
        <w:trPr>
          <w:trHeight w:val="567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75" w:rsidRPr="004B0857" w:rsidRDefault="00C26E75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26E75" w:rsidRPr="004B0857" w:rsidRDefault="00C26E75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C26E75" w:rsidRPr="004B0857" w:rsidRDefault="00C26E75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- izrađuje lentu vremena vladara iz IX. i X. stoljeća</w:t>
            </w:r>
          </w:p>
          <w:p w:rsidR="00C26E75" w:rsidRPr="004B0857" w:rsidRDefault="00C26E75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- odgovara na pitanja služeći se povijesnim izvorima</w:t>
            </w:r>
          </w:p>
          <w:p w:rsidR="00C26E75" w:rsidRPr="004B0857" w:rsidRDefault="00C26E75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- sastavlja dva pitanja za druge učenike</w:t>
            </w:r>
          </w:p>
          <w:p w:rsidR="00C26E75" w:rsidRPr="004B0857" w:rsidRDefault="00C26E75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26E75" w:rsidRPr="004B0857" w:rsidTr="004B0857">
        <w:trPr>
          <w:trHeight w:val="476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C26E75" w:rsidRPr="004B0857" w:rsidRDefault="00C26E75" w:rsidP="00707A0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26E75" w:rsidRPr="004B0857" w:rsidTr="004B0857">
        <w:trPr>
          <w:trHeight w:val="554"/>
        </w:trPr>
        <w:tc>
          <w:tcPr>
            <w:tcW w:w="138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C26E75" w:rsidRPr="004B0857" w:rsidRDefault="00C26E75" w:rsidP="00707A0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C26E75" w:rsidRPr="004B0857" w:rsidRDefault="00C26E75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4B0857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4B085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4B0857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4B0857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C26E75" w:rsidRPr="004B0857" w:rsidTr="004B0857">
        <w:trPr>
          <w:trHeight w:val="433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4B0857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26E75" w:rsidRPr="004B0857" w:rsidRDefault="00C26E75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sklavinije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 xml:space="preserve">, županije, župan, knez, kneževina, </w:t>
            </w:r>
            <w:r w:rsidRPr="004B0857">
              <w:rPr>
                <w:rFonts w:ascii="Calibri Light" w:hAnsi="Calibri Light" w:cs="Calibri Light"/>
                <w:bCs/>
                <w:sz w:val="24"/>
                <w:szCs w:val="24"/>
              </w:rPr>
              <w:t>Tomislav, kralj, sarkofag kraljice Jelene, Stjepan Držislav</w:t>
            </w:r>
          </w:p>
        </w:tc>
      </w:tr>
      <w:tr w:rsidR="00C26E75" w:rsidRPr="004B0857" w:rsidTr="004B0857">
        <w:trPr>
          <w:trHeight w:val="70"/>
        </w:trPr>
        <w:tc>
          <w:tcPr>
            <w:tcW w:w="138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75" w:rsidRPr="004B0857" w:rsidRDefault="00C26E75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4B085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4B085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85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4B085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4B085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4B085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26E75" w:rsidRPr="004B0857" w:rsidRDefault="00C26E75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računalo i LCD projektor/pametna ploča, </w:t>
            </w:r>
            <w:proofErr w:type="spellStart"/>
            <w:r w:rsidRPr="004B0857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4B0857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4B0857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4B085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radni listić za ponavljanje</w:t>
            </w:r>
          </w:p>
        </w:tc>
      </w:tr>
      <w:tr w:rsidR="00C26E75" w:rsidRPr="004B0857" w:rsidTr="004B0857">
        <w:trPr>
          <w:trHeight w:val="70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Hrvatski jezik, Likovna kultura</w:t>
            </w:r>
          </w:p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C26E75" w:rsidRPr="004B0857" w:rsidRDefault="00C26E75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>, POD</w:t>
            </w:r>
          </w:p>
        </w:tc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75" w:rsidRPr="004B0857" w:rsidRDefault="00C26E75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4B085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4B085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85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4B085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85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4B085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26E75" w:rsidRPr="004B0857" w:rsidRDefault="00C26E75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promjena; Usporedba i sučeljavanje; Uzroci i posljedice</w:t>
            </w:r>
          </w:p>
          <w:p w:rsidR="00C26E75" w:rsidRPr="004B0857" w:rsidRDefault="00C26E75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26E75" w:rsidRPr="004B0857" w:rsidRDefault="00C26E75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C26E75" w:rsidRPr="004B0857" w:rsidTr="004B0857"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C26E75" w:rsidRPr="004B0857" w:rsidTr="004B085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4B0857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4B085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4B0857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4B085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B0857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4B085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C26E75" w:rsidRPr="004B0857" w:rsidTr="004B0857">
        <w:trPr>
          <w:trHeight w:val="12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26E75" w:rsidRPr="004B0857" w:rsidRDefault="00C26E75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- učenici će odgonetnuti rješenja sljedećih premetaljki:</w:t>
            </w:r>
          </w:p>
          <w:p w:rsidR="00C26E75" w:rsidRPr="004B0857" w:rsidRDefault="00C26E75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STA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 xml:space="preserve"> VOLIM = TOMISLAV</w:t>
            </w:r>
          </w:p>
          <w:p w:rsidR="00C26E75" w:rsidRPr="004B0857" w:rsidRDefault="00C26E75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PUŽNA = ŽUPAN</w:t>
            </w:r>
          </w:p>
          <w:p w:rsidR="00C26E75" w:rsidRPr="004B0857" w:rsidRDefault="00C26E75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ROBNA = BORNA</w:t>
            </w:r>
          </w:p>
          <w:p w:rsidR="00C26E75" w:rsidRPr="004B0857" w:rsidRDefault="00C26E75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PRTI RIM = TRPIMIR</w:t>
            </w:r>
          </w:p>
          <w:p w:rsidR="00C26E75" w:rsidRPr="004B0857" w:rsidRDefault="00C26E75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lastRenderedPageBreak/>
              <w:t>MIRNA I RAB = BRANIMIR</w:t>
            </w:r>
          </w:p>
          <w:p w:rsidR="00C26E75" w:rsidRPr="004B0857" w:rsidRDefault="00C26E75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SLAVE DZ = ZDESLAV</w:t>
            </w:r>
          </w:p>
          <w:p w:rsidR="00C26E75" w:rsidRPr="004B0857" w:rsidRDefault="00C26E75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- provjera predznanja i motivacija za nastavni sat (</w:t>
            </w: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C26E75" w:rsidRPr="004B0857" w:rsidTr="004B0857">
        <w:trPr>
          <w:trHeight w:val="25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C26E75" w:rsidRPr="004B0857" w:rsidRDefault="00C26E75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- učenici u digitalnom alatu izrađuju lentu vremenu na kojoj prikazuju vladavinu hrvatskih vladara u IX. i X. stoljeću</w:t>
            </w: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 xml:space="preserve">- učenici čitaju povijesni izvor na str. </w:t>
            </w: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4B0857">
              <w:rPr>
                <w:rFonts w:ascii="Calibri Light" w:hAnsi="Calibri Light" w:cs="Calibri Light"/>
                <w:sz w:val="24"/>
                <w:szCs w:val="24"/>
              </w:rPr>
              <w:t>7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 xml:space="preserve"> u udžbeniku i odgovaraju na postavljena pitanja</w:t>
            </w: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 xml:space="preserve">- učenici u paru čitaju povijesni izvor na str. </w:t>
            </w:r>
            <w:proofErr w:type="spellStart"/>
            <w:r w:rsidR="004B0857">
              <w:rPr>
                <w:rFonts w:ascii="Calibri Light" w:hAnsi="Calibri Light" w:cs="Calibri Light"/>
                <w:sz w:val="24"/>
                <w:szCs w:val="24"/>
              </w:rPr>
              <w:t>78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 xml:space="preserve"> u udžbeniku i </w:t>
            </w:r>
            <w:r w:rsidRPr="004B0857">
              <w:rPr>
                <w:rFonts w:ascii="Calibri Light" w:hAnsi="Calibri Light" w:cs="Calibri Light"/>
                <w:sz w:val="24"/>
                <w:szCs w:val="24"/>
              </w:rPr>
              <w:lastRenderedPageBreak/>
              <w:t>odgovaraju na postavljena pitanja</w:t>
            </w: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- svaki učenik sastavlja dva pitanja</w:t>
            </w:r>
            <w:r w:rsidR="004B0857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4B0857">
              <w:rPr>
                <w:rFonts w:ascii="Calibri Light" w:hAnsi="Calibri Light" w:cs="Calibri Light"/>
                <w:sz w:val="24"/>
                <w:szCs w:val="24"/>
              </w:rPr>
              <w:t>jedno pitanje zatvorenog i jedno pitanje otvorenog tipa</w:t>
            </w: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*učitelj/</w:t>
            </w: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 xml:space="preserve"> će izrezati papiriće s napisanim pojmovima; papirić se izreže na dva dijela, jedan mora imati veći broj slova te takve kartice podijeliti učenicima u istom redu; učenici koji svojim karticama slože navedeni pojam čine par; učenik koji je izvukao karticu s većim brojem slova postavlja svoje pitanje otvorenog tipa, a učenik koji imao karticu s manjim brojem slova postavlja svoje pitanje zatvorenog tipa</w:t>
            </w: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- prezentacija radova (</w:t>
            </w: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- provjera razumijevanja sadržaja (</w:t>
            </w: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 xml:space="preserve"> rada (</w:t>
            </w: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386"/>
              <w:gridCol w:w="986"/>
              <w:gridCol w:w="1274"/>
              <w:gridCol w:w="986"/>
            </w:tblGrid>
            <w:tr w:rsidR="00C26E75" w:rsidRPr="004B0857" w:rsidTr="00707A01">
              <w:trPr>
                <w:trHeight w:val="200"/>
              </w:trPr>
              <w:tc>
                <w:tcPr>
                  <w:tcW w:w="1386" w:type="dxa"/>
                  <w:shd w:val="clear" w:color="auto" w:fill="FDE9D9" w:themeFill="accent6" w:themeFillTint="33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  <w:shd w:val="clear" w:color="auto" w:fill="FDE9D9" w:themeFill="accent6" w:themeFillTint="33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274" w:type="dxa"/>
                  <w:shd w:val="clear" w:color="auto" w:fill="FDE9D9" w:themeFill="accent6" w:themeFillTint="33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DONEKLE</w:t>
                  </w:r>
                </w:p>
              </w:tc>
              <w:tc>
                <w:tcPr>
                  <w:tcW w:w="986" w:type="dxa"/>
                  <w:shd w:val="clear" w:color="auto" w:fill="FDE9D9" w:themeFill="accent6" w:themeFillTint="33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NE</w:t>
                  </w:r>
                </w:p>
              </w:tc>
            </w:tr>
            <w:tr w:rsidR="00C26E75" w:rsidRPr="004B0857" w:rsidTr="00707A01">
              <w:trPr>
                <w:trHeight w:val="610"/>
              </w:trPr>
              <w:tc>
                <w:tcPr>
                  <w:tcW w:w="1386" w:type="dxa"/>
                  <w:shd w:val="clear" w:color="auto" w:fill="FBD4B4" w:themeFill="accent6" w:themeFillTint="66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Aktivnost mi je bila zanimljiva.</w:t>
                  </w:r>
                </w:p>
              </w:tc>
              <w:tc>
                <w:tcPr>
                  <w:tcW w:w="986" w:type="dxa"/>
                  <w:shd w:val="clear" w:color="auto" w:fill="FBD4B4" w:themeFill="accent6" w:themeFillTint="66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BD4B4" w:themeFill="accent6" w:themeFillTint="66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  <w:shd w:val="clear" w:color="auto" w:fill="FBD4B4" w:themeFill="accent6" w:themeFillTint="66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26E75" w:rsidRPr="004B0857" w:rsidTr="00707A01">
              <w:trPr>
                <w:trHeight w:val="1631"/>
              </w:trPr>
              <w:tc>
                <w:tcPr>
                  <w:tcW w:w="1386" w:type="dxa"/>
                  <w:shd w:val="clear" w:color="auto" w:fill="FABF8F" w:themeFill="accent6" w:themeFillTint="99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Riješio sam zadatak bez pomoći udžbenika i/ili bilježnice.</w:t>
                  </w:r>
                </w:p>
              </w:tc>
              <w:tc>
                <w:tcPr>
                  <w:tcW w:w="986" w:type="dxa"/>
                  <w:shd w:val="clear" w:color="auto" w:fill="FABF8F" w:themeFill="accent6" w:themeFillTint="99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ABF8F" w:themeFill="accent6" w:themeFillTint="99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  <w:shd w:val="clear" w:color="auto" w:fill="FABF8F" w:themeFill="accent6" w:themeFillTint="99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26E75" w:rsidRPr="004B0857" w:rsidTr="00707A01">
              <w:trPr>
                <w:trHeight w:val="1421"/>
              </w:trPr>
              <w:tc>
                <w:tcPr>
                  <w:tcW w:w="1386" w:type="dxa"/>
                  <w:shd w:val="clear" w:color="auto" w:fill="E36C0A" w:themeFill="accent6" w:themeFillShade="BF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Mogu kronološki poredati hrvatske vladare u IX. i X. stoljeću.</w:t>
                  </w:r>
                </w:p>
              </w:tc>
              <w:tc>
                <w:tcPr>
                  <w:tcW w:w="986" w:type="dxa"/>
                  <w:shd w:val="clear" w:color="auto" w:fill="E36C0A" w:themeFill="accent6" w:themeFillShade="BF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E36C0A" w:themeFill="accent6" w:themeFillShade="BF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  <w:shd w:val="clear" w:color="auto" w:fill="E36C0A" w:themeFill="accent6" w:themeFillShade="BF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provjera točnosti odgovora radi razumijevanja sadržaja (</w:t>
            </w: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- vršnjačko vrednovanje pomoću liste za procjenu-vrednuje se aktivnost partnera (</w:t>
            </w: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250"/>
              <w:gridCol w:w="1269"/>
              <w:gridCol w:w="1309"/>
              <w:gridCol w:w="1323"/>
            </w:tblGrid>
            <w:tr w:rsidR="00C26E75" w:rsidRPr="004B0857" w:rsidTr="00707A01">
              <w:tc>
                <w:tcPr>
                  <w:tcW w:w="814" w:type="dxa"/>
                  <w:shd w:val="clear" w:color="auto" w:fill="EAF1DD" w:themeFill="accent3" w:themeFillTint="33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815" w:type="dxa"/>
                  <w:shd w:val="clear" w:color="auto" w:fill="EAF1DD" w:themeFill="accent3" w:themeFillTint="33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U potpunosti</w:t>
                  </w:r>
                </w:p>
              </w:tc>
              <w:tc>
                <w:tcPr>
                  <w:tcW w:w="815" w:type="dxa"/>
                  <w:shd w:val="clear" w:color="auto" w:fill="EAF1DD" w:themeFill="accent3" w:themeFillTint="33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Djelomično</w:t>
                  </w:r>
                </w:p>
              </w:tc>
              <w:tc>
                <w:tcPr>
                  <w:tcW w:w="815" w:type="dxa"/>
                  <w:shd w:val="clear" w:color="auto" w:fill="EAF1DD" w:themeFill="accent3" w:themeFillTint="33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Potrebno unaprijediti</w:t>
                  </w:r>
                </w:p>
              </w:tc>
            </w:tr>
            <w:tr w:rsidR="00C26E75" w:rsidRPr="004B0857" w:rsidTr="00707A01">
              <w:tc>
                <w:tcPr>
                  <w:tcW w:w="814" w:type="dxa"/>
                  <w:shd w:val="clear" w:color="auto" w:fill="D6E3BC" w:themeFill="accent3" w:themeFillTint="66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Pažljivo je slušao/</w:t>
                  </w:r>
                  <w:proofErr w:type="spellStart"/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la</w:t>
                  </w:r>
                  <w:proofErr w:type="spellEnd"/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moje izlaganje.</w:t>
                  </w:r>
                </w:p>
              </w:tc>
              <w:tc>
                <w:tcPr>
                  <w:tcW w:w="815" w:type="dxa"/>
                  <w:shd w:val="clear" w:color="auto" w:fill="D6E3BC" w:themeFill="accent3" w:themeFillTint="66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815" w:type="dxa"/>
                  <w:shd w:val="clear" w:color="auto" w:fill="D6E3BC" w:themeFill="accent3" w:themeFillTint="66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815" w:type="dxa"/>
                  <w:shd w:val="clear" w:color="auto" w:fill="D6E3BC" w:themeFill="accent3" w:themeFillTint="66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26E75" w:rsidRPr="004B0857" w:rsidTr="00707A01">
              <w:tc>
                <w:tcPr>
                  <w:tcW w:w="814" w:type="dxa"/>
                  <w:shd w:val="clear" w:color="auto" w:fill="C2D69B" w:themeFill="accent3" w:themeFillTint="99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Odradio/</w:t>
                  </w:r>
                  <w:proofErr w:type="spellStart"/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la</w:t>
                  </w:r>
                  <w:proofErr w:type="spellEnd"/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je svoj dio zadatka.</w:t>
                  </w:r>
                </w:p>
              </w:tc>
              <w:tc>
                <w:tcPr>
                  <w:tcW w:w="815" w:type="dxa"/>
                  <w:shd w:val="clear" w:color="auto" w:fill="C2D69B" w:themeFill="accent3" w:themeFillTint="99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815" w:type="dxa"/>
                  <w:shd w:val="clear" w:color="auto" w:fill="C2D69B" w:themeFill="accent3" w:themeFillTint="99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815" w:type="dxa"/>
                  <w:shd w:val="clear" w:color="auto" w:fill="C2D69B" w:themeFill="accent3" w:themeFillTint="99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26E75" w:rsidRPr="004B0857" w:rsidTr="00707A01">
              <w:tc>
                <w:tcPr>
                  <w:tcW w:w="814" w:type="dxa"/>
                  <w:shd w:val="clear" w:color="auto" w:fill="76923C" w:themeFill="accent3" w:themeFillShade="BF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Trudio/</w:t>
                  </w:r>
                  <w:proofErr w:type="spellStart"/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la</w:t>
                  </w:r>
                  <w:proofErr w:type="spellEnd"/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se što bolje odraditi svoj zadatak.</w:t>
                  </w:r>
                </w:p>
              </w:tc>
              <w:tc>
                <w:tcPr>
                  <w:tcW w:w="815" w:type="dxa"/>
                  <w:shd w:val="clear" w:color="auto" w:fill="76923C" w:themeFill="accent3" w:themeFillShade="BF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815" w:type="dxa"/>
                  <w:shd w:val="clear" w:color="auto" w:fill="76923C" w:themeFill="accent3" w:themeFillShade="BF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815" w:type="dxa"/>
                  <w:shd w:val="clear" w:color="auto" w:fill="76923C" w:themeFill="accent3" w:themeFillShade="BF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- provjera točnosti odgovora (</w:t>
            </w: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26E75" w:rsidRPr="004B0857" w:rsidTr="004B0857">
        <w:trPr>
          <w:trHeight w:val="5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B085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- učenici procjenjuju svoje znanje</w:t>
            </w:r>
          </w:p>
          <w:p w:rsidR="00C26E75" w:rsidRPr="004B0857" w:rsidRDefault="00C26E75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75" w:rsidRPr="004B0857" w:rsidRDefault="00C26E75" w:rsidP="00707A01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4B0857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4B085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236"/>
              <w:gridCol w:w="1269"/>
              <w:gridCol w:w="1309"/>
              <w:gridCol w:w="1199"/>
            </w:tblGrid>
            <w:tr w:rsidR="00C26E75" w:rsidRPr="004B0857" w:rsidTr="00707A01">
              <w:tc>
                <w:tcPr>
                  <w:tcW w:w="1198" w:type="dxa"/>
                  <w:shd w:val="clear" w:color="auto" w:fill="F2DBDB" w:themeFill="accent2" w:themeFillTint="33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Za tvrdnju koja opisuje tvoje trenutno znanje stavi znak +.</w:t>
                  </w:r>
                </w:p>
              </w:tc>
              <w:tc>
                <w:tcPr>
                  <w:tcW w:w="1198" w:type="dxa"/>
                  <w:shd w:val="clear" w:color="auto" w:fill="F2DBDB" w:themeFill="accent2" w:themeFillTint="33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U potpunosti</w:t>
                  </w:r>
                </w:p>
              </w:tc>
              <w:tc>
                <w:tcPr>
                  <w:tcW w:w="1198" w:type="dxa"/>
                  <w:shd w:val="clear" w:color="auto" w:fill="F2DBDB" w:themeFill="accent2" w:themeFillTint="33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Djelomično sam siguran da mogu.</w:t>
                  </w:r>
                </w:p>
              </w:tc>
              <w:tc>
                <w:tcPr>
                  <w:tcW w:w="1199" w:type="dxa"/>
                  <w:shd w:val="clear" w:color="auto" w:fill="F2DBDB" w:themeFill="accent2" w:themeFillTint="33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Moram naučiti.</w:t>
                  </w:r>
                </w:p>
              </w:tc>
            </w:tr>
            <w:tr w:rsidR="00C26E75" w:rsidRPr="004B0857" w:rsidTr="00707A01">
              <w:tc>
                <w:tcPr>
                  <w:tcW w:w="1198" w:type="dxa"/>
                  <w:shd w:val="clear" w:color="auto" w:fill="E5B8B7" w:themeFill="accent2" w:themeFillTint="66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Mogu objasniti pojam </w:t>
                  </w:r>
                  <w:proofErr w:type="spellStart"/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sklavinije</w:t>
                  </w:r>
                  <w:proofErr w:type="spellEnd"/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98" w:type="dxa"/>
                  <w:shd w:val="clear" w:color="auto" w:fill="E5B8B7" w:themeFill="accent2" w:themeFillTint="66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98" w:type="dxa"/>
                  <w:shd w:val="clear" w:color="auto" w:fill="E5B8B7" w:themeFill="accent2" w:themeFillTint="66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99" w:type="dxa"/>
                  <w:shd w:val="clear" w:color="auto" w:fill="E5B8B7" w:themeFill="accent2" w:themeFillTint="66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26E75" w:rsidRPr="004B0857" w:rsidTr="00707A01">
              <w:tc>
                <w:tcPr>
                  <w:tcW w:w="1198" w:type="dxa"/>
                  <w:shd w:val="clear" w:color="auto" w:fill="D99594" w:themeFill="accent2" w:themeFillTint="99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Mogu navesti tri kamena natpisa hrvatskih vladara iz </w:t>
                  </w: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IX. i X. stoljeća.</w:t>
                  </w:r>
                </w:p>
              </w:tc>
              <w:tc>
                <w:tcPr>
                  <w:tcW w:w="1198" w:type="dxa"/>
                  <w:shd w:val="clear" w:color="auto" w:fill="D99594" w:themeFill="accent2" w:themeFillTint="99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98" w:type="dxa"/>
                  <w:shd w:val="clear" w:color="auto" w:fill="D99594" w:themeFill="accent2" w:themeFillTint="99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99" w:type="dxa"/>
                  <w:shd w:val="clear" w:color="auto" w:fill="D99594" w:themeFill="accent2" w:themeFillTint="99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26E75" w:rsidRPr="004B0857" w:rsidTr="00707A01">
              <w:tc>
                <w:tcPr>
                  <w:tcW w:w="1198" w:type="dxa"/>
                  <w:shd w:val="clear" w:color="auto" w:fill="943634" w:themeFill="accent2" w:themeFillShade="BF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Mogu opisati vladavinu Branimira.</w:t>
                  </w:r>
                </w:p>
              </w:tc>
              <w:tc>
                <w:tcPr>
                  <w:tcW w:w="1198" w:type="dxa"/>
                  <w:shd w:val="clear" w:color="auto" w:fill="943634" w:themeFill="accent2" w:themeFillShade="BF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98" w:type="dxa"/>
                  <w:shd w:val="clear" w:color="auto" w:fill="943634" w:themeFill="accent2" w:themeFillShade="BF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99" w:type="dxa"/>
                  <w:shd w:val="clear" w:color="auto" w:fill="943634" w:themeFill="accent2" w:themeFillShade="BF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26E75" w:rsidRPr="004B0857" w:rsidTr="00707A01">
              <w:tc>
                <w:tcPr>
                  <w:tcW w:w="1198" w:type="dxa"/>
                  <w:shd w:val="clear" w:color="auto" w:fill="632423" w:themeFill="accent2" w:themeFillShade="80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B0857">
                    <w:rPr>
                      <w:rFonts w:ascii="Calibri Light" w:hAnsi="Calibri Light" w:cs="Calibri Light"/>
                      <w:sz w:val="24"/>
                      <w:szCs w:val="24"/>
                    </w:rPr>
                    <w:t>Mogu opisati vladavinu Tomislava.</w:t>
                  </w:r>
                </w:p>
              </w:tc>
              <w:tc>
                <w:tcPr>
                  <w:tcW w:w="1198" w:type="dxa"/>
                  <w:shd w:val="clear" w:color="auto" w:fill="632423" w:themeFill="accent2" w:themeFillShade="80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98" w:type="dxa"/>
                  <w:shd w:val="clear" w:color="auto" w:fill="632423" w:themeFill="accent2" w:themeFillShade="80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99" w:type="dxa"/>
                  <w:shd w:val="clear" w:color="auto" w:fill="632423" w:themeFill="accent2" w:themeFillShade="80"/>
                </w:tcPr>
                <w:p w:rsidR="00C26E75" w:rsidRPr="004B0857" w:rsidRDefault="00C26E75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26E75" w:rsidRPr="004B0857" w:rsidTr="004B0857">
        <w:trPr>
          <w:trHeight w:val="1119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Plan ploče</w:t>
            </w:r>
          </w:p>
          <w:p w:rsidR="00C26E75" w:rsidRPr="004B0857" w:rsidRDefault="00C26E7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B0857">
              <w:rPr>
                <w:rFonts w:ascii="Calibri Light" w:hAnsi="Calibri Light" w:cs="Calibri Light"/>
                <w:sz w:val="24"/>
                <w:szCs w:val="24"/>
              </w:rPr>
              <w:t>Plan ploče čine izrađena lenta vremena te odgovori na pitanja za povijesne izvore.</w:t>
            </w:r>
          </w:p>
        </w:tc>
      </w:tr>
    </w:tbl>
    <w:p w:rsidR="00C26E75" w:rsidRPr="004B0857" w:rsidRDefault="00C26E75">
      <w:pPr>
        <w:rPr>
          <w:rFonts w:ascii="Calibri Light" w:hAnsi="Calibri Light" w:cs="Calibri Light"/>
          <w:sz w:val="24"/>
          <w:szCs w:val="24"/>
        </w:rPr>
      </w:pPr>
    </w:p>
    <w:sectPr w:rsidR="00C26E75" w:rsidRPr="004B0857" w:rsidSect="004B08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ABB"/>
    <w:multiLevelType w:val="hybridMultilevel"/>
    <w:tmpl w:val="7BB06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95A52"/>
    <w:multiLevelType w:val="hybridMultilevel"/>
    <w:tmpl w:val="5C50F024"/>
    <w:lvl w:ilvl="0" w:tplc="473AF5BE">
      <w:start w:val="1"/>
      <w:numFmt w:val="lowerLetter"/>
      <w:lvlText w:val="%1)"/>
      <w:lvlJc w:val="left"/>
      <w:pPr>
        <w:ind w:left="-7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644" w:hanging="360"/>
      </w:pPr>
    </w:lvl>
    <w:lvl w:ilvl="2" w:tplc="041A001B" w:tentative="1">
      <w:start w:val="1"/>
      <w:numFmt w:val="lowerRoman"/>
      <w:lvlText w:val="%3."/>
      <w:lvlJc w:val="right"/>
      <w:pPr>
        <w:ind w:left="1364" w:hanging="180"/>
      </w:pPr>
    </w:lvl>
    <w:lvl w:ilvl="3" w:tplc="041A000F" w:tentative="1">
      <w:start w:val="1"/>
      <w:numFmt w:val="decimal"/>
      <w:lvlText w:val="%4."/>
      <w:lvlJc w:val="left"/>
      <w:pPr>
        <w:ind w:left="2084" w:hanging="360"/>
      </w:pPr>
    </w:lvl>
    <w:lvl w:ilvl="4" w:tplc="041A0019" w:tentative="1">
      <w:start w:val="1"/>
      <w:numFmt w:val="lowerLetter"/>
      <w:lvlText w:val="%5."/>
      <w:lvlJc w:val="left"/>
      <w:pPr>
        <w:ind w:left="2804" w:hanging="360"/>
      </w:pPr>
    </w:lvl>
    <w:lvl w:ilvl="5" w:tplc="041A001B" w:tentative="1">
      <w:start w:val="1"/>
      <w:numFmt w:val="lowerRoman"/>
      <w:lvlText w:val="%6."/>
      <w:lvlJc w:val="right"/>
      <w:pPr>
        <w:ind w:left="3524" w:hanging="180"/>
      </w:pPr>
    </w:lvl>
    <w:lvl w:ilvl="6" w:tplc="041A000F" w:tentative="1">
      <w:start w:val="1"/>
      <w:numFmt w:val="decimal"/>
      <w:lvlText w:val="%7."/>
      <w:lvlJc w:val="left"/>
      <w:pPr>
        <w:ind w:left="4244" w:hanging="360"/>
      </w:pPr>
    </w:lvl>
    <w:lvl w:ilvl="7" w:tplc="041A0019" w:tentative="1">
      <w:start w:val="1"/>
      <w:numFmt w:val="lowerLetter"/>
      <w:lvlText w:val="%8."/>
      <w:lvlJc w:val="left"/>
      <w:pPr>
        <w:ind w:left="4964" w:hanging="360"/>
      </w:pPr>
    </w:lvl>
    <w:lvl w:ilvl="8" w:tplc="041A001B" w:tentative="1">
      <w:start w:val="1"/>
      <w:numFmt w:val="lowerRoman"/>
      <w:lvlText w:val="%9."/>
      <w:lvlJc w:val="right"/>
      <w:pPr>
        <w:ind w:left="5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009F"/>
    <w:rsid w:val="00067E1C"/>
    <w:rsid w:val="000F40DF"/>
    <w:rsid w:val="0038543A"/>
    <w:rsid w:val="003971AD"/>
    <w:rsid w:val="004262A8"/>
    <w:rsid w:val="00442963"/>
    <w:rsid w:val="004B0857"/>
    <w:rsid w:val="00605862"/>
    <w:rsid w:val="00692727"/>
    <w:rsid w:val="009E2FDF"/>
    <w:rsid w:val="00C26E75"/>
    <w:rsid w:val="00CF009F"/>
    <w:rsid w:val="00D97791"/>
    <w:rsid w:val="00DF2AB0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9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CF009F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customStyle="1" w:styleId="Pa246">
    <w:name w:val="Pa246"/>
    <w:basedOn w:val="Normal"/>
    <w:next w:val="Normal"/>
    <w:uiPriority w:val="99"/>
    <w:rsid w:val="00CF009F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CF009F"/>
    <w:rPr>
      <w:rFonts w:ascii="Arial" w:hAnsi="Arial" w:cs="Arial" w:hint="default"/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09F"/>
    <w:pPr>
      <w:spacing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F009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F009F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CF009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uiPriority w:val="39"/>
    <w:rsid w:val="00CF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F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71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46A5C3-9A5B-4E3E-A601-DC9085C9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646</Words>
  <Characters>3686</Characters>
  <Application>Microsoft Office Word</Application>
  <DocSecurity>0</DocSecurity>
  <Lines>30</Lines>
  <Paragraphs>8</Paragraphs>
  <ScaleCrop>false</ScaleCrop>
  <Company>Grizli777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</cp:revision>
  <dcterms:created xsi:type="dcterms:W3CDTF">2019-10-30T09:11:00Z</dcterms:created>
  <dcterms:modified xsi:type="dcterms:W3CDTF">2020-06-16T12:57:00Z</dcterms:modified>
</cp:coreProperties>
</file>